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BF16F" w14:textId="77777777" w:rsidR="00FE672A" w:rsidRDefault="00FE672A" w:rsidP="00FE672A">
      <w:pPr>
        <w:pStyle w:val="isselectedend"/>
        <w:jc w:val="center"/>
      </w:pPr>
      <w:r>
        <w:rPr>
          <w:rStyle w:val="Strong"/>
        </w:rPr>
        <w:t>OPINION</w:t>
      </w:r>
    </w:p>
    <w:p w14:paraId="7D19F83A" w14:textId="77777777" w:rsidR="00FE672A" w:rsidRDefault="00FE672A" w:rsidP="00FE672A">
      <w:pPr>
        <w:pStyle w:val="isselectedend"/>
        <w:jc w:val="both"/>
      </w:pPr>
      <w:r>
        <w:rPr>
          <w:rStyle w:val="Strong"/>
        </w:rPr>
        <w:t>From:</w:t>
      </w:r>
      <w:r>
        <w:t xml:space="preserve"> Prof. Nadia G. Ognyanova-</w:t>
      </w:r>
      <w:proofErr w:type="spellStart"/>
      <w:r>
        <w:t>Rumenova</w:t>
      </w:r>
      <w:proofErr w:type="spellEnd"/>
      <w:r>
        <w:t>, PhD, Geological Institute at the Bulgarian Academy of Sciences, member of the Scientific Jury appointed by Order No. RD 13-6/10.02.2026 of the Rector of the University of Mining and Geology “St. Ivan Rilski”, Sofia</w:t>
      </w:r>
    </w:p>
    <w:p w14:paraId="6854BF28" w14:textId="77777777" w:rsidR="00FE672A" w:rsidRDefault="00FE672A" w:rsidP="00FE672A">
      <w:pPr>
        <w:pStyle w:val="isselectedend"/>
        <w:jc w:val="both"/>
      </w:pPr>
      <w:r>
        <w:rPr>
          <w:rStyle w:val="Strong"/>
          <w:lang w:val="bg-BG"/>
        </w:rPr>
        <w:tab/>
      </w:r>
      <w:r>
        <w:rPr>
          <w:rStyle w:val="Strong"/>
        </w:rPr>
        <w:t>Subject:</w:t>
      </w:r>
      <w:r>
        <w:t xml:space="preserve"> Submitted documentation for a competition for the academic position of “Professor” in professional field 4.4 Earth Sciences, scientific specialty “Paleontology and Stratigraphy”, for the needs of the Department of Geology and Geoinformatics, Faculty of Geology and Exploration, University of Mining and Geology “St. Ivan Rilski”, announced in the State Gazette, issue No. 1/06.01.2026</w:t>
      </w:r>
    </w:p>
    <w:p w14:paraId="16364590" w14:textId="77777777" w:rsidR="00FE672A" w:rsidRDefault="00FE672A" w:rsidP="00FE672A">
      <w:pPr>
        <w:pStyle w:val="NormalWeb"/>
        <w:jc w:val="both"/>
      </w:pPr>
      <w:r>
        <w:rPr>
          <w:rStyle w:val="Strong"/>
        </w:rPr>
        <w:tab/>
        <w:t>Procedure:</w:t>
      </w:r>
      <w:r>
        <w:t xml:space="preserve"> Within the legally established deadline for participation in the competition, the documents of a single candidate were submitted – Associate Professor Boris Vladimirov Valchev, PhD, who was admitted to participate in the competition. The submitted set of documents complies with the requirements of the Higher Education Act, the Academic Staff Development Act in the Republic of Bulgaria, the Regulations for the implementation of the Academic Staff Development Act in the Republic of Bulgaria, the Rules for acquiring academic positions at the University of Mining and Geology “St. Ivan Rilski”, the Minimum National Requirements, and the internal criteria of the institution.</w:t>
      </w:r>
    </w:p>
    <w:p w14:paraId="3B176B99" w14:textId="77777777" w:rsidR="00FE672A" w:rsidRDefault="00FE672A" w:rsidP="00B709BE">
      <w:pPr>
        <w:pStyle w:val="isselectedend"/>
        <w:spacing w:before="0" w:beforeAutospacing="0" w:after="0" w:afterAutospacing="0"/>
      </w:pPr>
      <w:r>
        <w:rPr>
          <w:rStyle w:val="Strong"/>
        </w:rPr>
        <w:t>1. Brief profile of the candidate and the submitted materials</w:t>
      </w:r>
    </w:p>
    <w:p w14:paraId="0C878E99" w14:textId="77777777" w:rsidR="00FE672A" w:rsidRDefault="00FE672A" w:rsidP="00B709BE">
      <w:pPr>
        <w:pStyle w:val="isselectedend"/>
        <w:spacing w:before="0" w:beforeAutospacing="0" w:after="0" w:afterAutospacing="0"/>
        <w:jc w:val="both"/>
      </w:pPr>
      <w:r>
        <w:t>Assoc. Prof. Boris Valchev, PhD, graduated from Sofia University “St. Kliment Ohridski”, where in 1996 he obtained a Master’s degree in Geology with a specialization in Paleontology and Stratigraphy. In 2002, he was awarded a PhD degree in the same scientific field.</w:t>
      </w:r>
    </w:p>
    <w:p w14:paraId="47763808" w14:textId="77777777" w:rsidR="00FE672A" w:rsidRDefault="00FE672A" w:rsidP="00B709BE">
      <w:pPr>
        <w:pStyle w:val="NormalWeb"/>
        <w:spacing w:before="0" w:beforeAutospacing="0" w:after="0" w:afterAutospacing="0"/>
        <w:jc w:val="both"/>
      </w:pPr>
      <w:r>
        <w:tab/>
        <w:t>His professional career has been entirely associated with the University of Mining and Geology “St. Ivan Rilski”. In the period 2001–2012, he successively held the positions of Assistant and Chief Assistant in the field of Paleontology and Stratigraphy. Since 2012, he has been an Associate Professor of Paleontology and Stratigraphy at the Department of Geology and Geoinformatics. In 2015, he became a member of the Museum Council at the University Museum of Geology and Paleontology, and since 2020 he has held the position of Dean of the Faculty of Geology and Exploration. At the end of 2025 and the beginning of 2026, he served as Acting Rector of the University of Mining and Geology “St. Ivan Rilski”.</w:t>
      </w:r>
    </w:p>
    <w:p w14:paraId="1D506A71" w14:textId="77777777" w:rsidR="00FE672A" w:rsidRDefault="00FE672A" w:rsidP="00B709BE">
      <w:pPr>
        <w:pStyle w:val="NormalWeb"/>
        <w:spacing w:before="0" w:beforeAutospacing="0" w:after="0" w:afterAutospacing="0"/>
        <w:jc w:val="both"/>
      </w:pPr>
      <w:r>
        <w:tab/>
        <w:t>The candidate’s areas of professional and scientific interest include research in Upper Cretaceous–Paleocene foraminiferal taxonomy, with an emphasis on systematics, evolution, and paleoecological interpretation of foraminiferal assemblages. A significant part of his scientific work is focused on biostratigraphy, including the development and application of biostratigraphic schemes for the dating and correlation of sedimentary successions. His interests also encompass the study and conservation of geological heritage, geological mapping aimed at clarifying the structure and evolution of geological formations, as well as research in geoarchaeology and geoecology, related to the interaction between the natural environment and human activity.</w:t>
      </w:r>
    </w:p>
    <w:p w14:paraId="31103B3B" w14:textId="77777777" w:rsidR="00FE672A" w:rsidRDefault="00FE672A" w:rsidP="00B709BE">
      <w:pPr>
        <w:pStyle w:val="NormalWeb"/>
        <w:spacing w:before="0" w:beforeAutospacing="0" w:after="0" w:afterAutospacing="0"/>
        <w:jc w:val="both"/>
      </w:pPr>
    </w:p>
    <w:p w14:paraId="56BD1987" w14:textId="77777777" w:rsidR="00FE672A" w:rsidRPr="00FE672A" w:rsidRDefault="00FE672A" w:rsidP="00B709BE">
      <w:r>
        <w:rPr>
          <w:rStyle w:val="Strong"/>
          <w:lang w:val="bg-BG"/>
        </w:rPr>
        <w:t xml:space="preserve">2. </w:t>
      </w:r>
      <w:r>
        <w:rPr>
          <w:rStyle w:val="Strong"/>
        </w:rPr>
        <w:t>General characterization of the candidate’s activity</w:t>
      </w:r>
      <w:r>
        <w:br/>
      </w:r>
      <w:r w:rsidRPr="00FE672A">
        <w:rPr>
          <w:rStyle w:val="Strong"/>
          <w:i/>
        </w:rPr>
        <w:t>Assessment of scientific output</w:t>
      </w:r>
    </w:p>
    <w:p w14:paraId="2F893ABE" w14:textId="77777777" w:rsidR="00FE672A" w:rsidRDefault="00FE672A" w:rsidP="00B709BE">
      <w:pPr>
        <w:jc w:val="both"/>
      </w:pPr>
      <w:r>
        <w:t xml:space="preserve">In the present competition, Assoc. Prof. </w:t>
      </w:r>
      <w:proofErr w:type="spellStart"/>
      <w:r>
        <w:t>Valchev</w:t>
      </w:r>
      <w:proofErr w:type="spellEnd"/>
      <w:r>
        <w:t xml:space="preserve"> participates with a total of 46 scientific publications, distributed as follows: three are single-authored, while the remaining are co-authored works, with the candidate being first author in 28 of them and second author in 11. This </w:t>
      </w:r>
      <w:r>
        <w:lastRenderedPageBreak/>
        <w:t>clearly demonstrates his leading role in formulating, developing, and presenting a significant part of the scientific research. The majority of the publications reflect the results of successfully implemented research projects, which highlights their relevance, applied orientation, and scientific value. No evidence of plagiarism has been identified in the submitted materials, which confirms their academic integrity and ethical compliance.</w:t>
      </w:r>
    </w:p>
    <w:p w14:paraId="3E9F57AD" w14:textId="77777777" w:rsidR="00FE672A" w:rsidRDefault="00FE672A" w:rsidP="00B709BE">
      <w:pPr>
        <w:pStyle w:val="NormalWeb"/>
        <w:spacing w:before="0" w:beforeAutospacing="0" w:after="0" w:afterAutospacing="0"/>
        <w:jc w:val="both"/>
      </w:pPr>
      <w:r>
        <w:tab/>
        <w:t>The candidate has also demonstrated high scientific activity through participation with presentations and posters at a total of 42 scientific forums. This participation indicates the broad international visibility of his research, as well as his active contribution to the exchange of scientific ideas and best practices within the professional community.</w:t>
      </w:r>
    </w:p>
    <w:p w14:paraId="01F35AB9" w14:textId="77777777" w:rsidR="004D7DBC" w:rsidRDefault="004D7DBC" w:rsidP="00B709BE">
      <w:pPr>
        <w:jc w:val="both"/>
        <w:rPr>
          <w:b/>
          <w:lang w:val="bg-BG"/>
        </w:rPr>
      </w:pPr>
    </w:p>
    <w:p w14:paraId="6FEC1AA2" w14:textId="77777777" w:rsidR="00BE6ECB" w:rsidRDefault="00B709BE" w:rsidP="00B709BE">
      <w:pPr>
        <w:pStyle w:val="isselectedend"/>
        <w:spacing w:before="0" w:beforeAutospacing="0" w:after="0" w:afterAutospacing="0"/>
      </w:pPr>
      <w:r>
        <w:rPr>
          <w:rStyle w:val="Strong"/>
          <w:lang w:val="bg-BG"/>
        </w:rPr>
        <w:t xml:space="preserve">3. </w:t>
      </w:r>
      <w:r w:rsidR="00BE6ECB">
        <w:rPr>
          <w:rStyle w:val="Strong"/>
        </w:rPr>
        <w:t>Contributions</w:t>
      </w:r>
    </w:p>
    <w:p w14:paraId="4FC6B83B" w14:textId="77777777" w:rsidR="00BE6ECB" w:rsidRDefault="00BE6ECB" w:rsidP="00B709BE">
      <w:pPr>
        <w:pStyle w:val="isselectedend"/>
        <w:spacing w:before="0" w:beforeAutospacing="0" w:after="0" w:afterAutospacing="0"/>
        <w:jc w:val="both"/>
        <w:rPr>
          <w:lang w:val="bg-BG"/>
        </w:rPr>
      </w:pPr>
      <w:r>
        <w:t xml:space="preserve">The submitted summary of contributions fully and objectively reflects the research activity of Assoc. Prof. Boris Valchev, which is characterized by precision and depth. His scientific research is in the field of paleontology and stratigraphy and covers Upper Cretaceous–Paleocene foraminiferal taxonomy, biostratigraphy and paleoecology, as well as studies related to geological heritage, geological mapping, geoarchaeology, and </w:t>
      </w:r>
      <w:proofErr w:type="spellStart"/>
      <w:r>
        <w:t>geoecology</w:t>
      </w:r>
      <w:proofErr w:type="spellEnd"/>
      <w:r>
        <w:t>.</w:t>
      </w:r>
      <w:r>
        <w:rPr>
          <w:lang w:val="bg-BG"/>
        </w:rPr>
        <w:t xml:space="preserve"> </w:t>
      </w:r>
      <w:r>
        <w:t>Particular attention should be paid to his main scientific contributions in the study of:</w:t>
      </w:r>
    </w:p>
    <w:p w14:paraId="15969843" w14:textId="77777777" w:rsidR="00BE6ECB" w:rsidRDefault="00BE6ECB" w:rsidP="00B709BE">
      <w:pPr>
        <w:pStyle w:val="isselectedend"/>
        <w:numPr>
          <w:ilvl w:val="0"/>
          <w:numId w:val="10"/>
        </w:numPr>
        <w:spacing w:before="0" w:beforeAutospacing="0" w:after="0" w:afterAutospacing="0"/>
        <w:ind w:left="357"/>
      </w:pPr>
      <w:r>
        <w:rPr>
          <w:rStyle w:val="Strong"/>
        </w:rPr>
        <w:t>Taxonomy of Paleogene small foraminifera from the Republic of North Macedonia</w:t>
      </w:r>
    </w:p>
    <w:p w14:paraId="4D5BFA3C" w14:textId="77777777" w:rsidR="00BE6ECB" w:rsidRDefault="00BE6ECB" w:rsidP="00B709BE">
      <w:pPr>
        <w:pStyle w:val="isselectedend"/>
        <w:spacing w:before="0" w:beforeAutospacing="0" w:after="0" w:afterAutospacing="0"/>
        <w:ind w:left="357"/>
        <w:jc w:val="both"/>
      </w:pPr>
      <w:r>
        <w:t>A taxonomic study of Paleogene small foraminifera from the Republic of North Macedonia was carried out, covering the main sedimentary basins of the Vardar Zone and the Serbo-Macedonian Massif. A total of 151 samples from 12 sections, representing five informal lithostratigraphic units, were analyzed. Rare planktonic foraminifera were identified, and five species were described for the first time in the country; their co-occurrence defines an Oligocene age for the corresponding levels.</w:t>
      </w:r>
      <w:r>
        <w:rPr>
          <w:lang w:val="bg-BG"/>
        </w:rPr>
        <w:t xml:space="preserve"> </w:t>
      </w:r>
      <w:r>
        <w:t>Benthic foraminifera with agglutinated and porcelaneous tests were also studied, with eight species newly recorded for the territory of the country.</w:t>
      </w:r>
    </w:p>
    <w:p w14:paraId="5C9BBCF7" w14:textId="77777777" w:rsidR="00BE6ECB" w:rsidRDefault="00BE6ECB" w:rsidP="00B709BE">
      <w:pPr>
        <w:pStyle w:val="isselectedend"/>
        <w:numPr>
          <w:ilvl w:val="0"/>
          <w:numId w:val="10"/>
        </w:numPr>
        <w:spacing w:before="0" w:beforeAutospacing="0" w:after="0" w:afterAutospacing="0"/>
        <w:ind w:left="357"/>
        <w:jc w:val="both"/>
      </w:pPr>
      <w:r>
        <w:rPr>
          <w:rStyle w:val="Strong"/>
        </w:rPr>
        <w:t>Taxonomy of Eocene small foraminifera from Eastern Bulgaria</w:t>
      </w:r>
    </w:p>
    <w:p w14:paraId="5DAD4285" w14:textId="77777777" w:rsidR="00BE6ECB" w:rsidRDefault="00BE6ECB" w:rsidP="00B709BE">
      <w:pPr>
        <w:pStyle w:val="NormalWeb"/>
        <w:spacing w:before="0" w:beforeAutospacing="0" w:after="0" w:afterAutospacing="0"/>
        <w:ind w:left="357"/>
        <w:jc w:val="both"/>
      </w:pPr>
      <w:r>
        <w:t xml:space="preserve">The subject of the study is Eocene small benthic foraminifera from the Burgas coal </w:t>
      </w:r>
      <w:r w:rsidR="002718AA">
        <w:rPr>
          <w:lang w:val="en-US"/>
        </w:rPr>
        <w:t>b</w:t>
      </w:r>
      <w:r>
        <w:t xml:space="preserve">asin, investigated based on samples from 19 boreholes covering the Ravnets and Mugris </w:t>
      </w:r>
      <w:r w:rsidR="002718AA">
        <w:rPr>
          <w:lang w:val="en-US"/>
        </w:rPr>
        <w:t>F</w:t>
      </w:r>
      <w:r>
        <w:t>ormations (Bartonian–Priabonian). A total of 20 agglutinated species belonging to the suborder Textulariina were identified and described, distributed across 13 genera, 9 families, and 7 superfamilies. Sixteen of the species are new to the fauna of Bulgaria, and five species underwent taxonomic revision.</w:t>
      </w:r>
    </w:p>
    <w:p w14:paraId="5ADDCCA5" w14:textId="77777777" w:rsidR="00B709BE" w:rsidRDefault="00B709BE" w:rsidP="00B709BE">
      <w:pPr>
        <w:pStyle w:val="isselectedend"/>
        <w:numPr>
          <w:ilvl w:val="0"/>
          <w:numId w:val="10"/>
        </w:numPr>
        <w:spacing w:before="0" w:beforeAutospacing="0" w:after="0" w:afterAutospacing="0"/>
        <w:ind w:left="357"/>
      </w:pPr>
      <w:r>
        <w:rPr>
          <w:rStyle w:val="Strong"/>
        </w:rPr>
        <w:t>Lithostratigraphy of the Paleogene System in Northeastern Bulgaria</w:t>
      </w:r>
    </w:p>
    <w:p w14:paraId="0A00B81A" w14:textId="77777777" w:rsidR="00BE6ECB" w:rsidRDefault="00BE6ECB" w:rsidP="00B709BE">
      <w:pPr>
        <w:pStyle w:val="isselectedend"/>
        <w:spacing w:before="0" w:beforeAutospacing="0" w:after="0" w:afterAutospacing="0"/>
        <w:ind w:left="357"/>
        <w:jc w:val="both"/>
        <w:rPr>
          <w:lang w:val="bg-BG"/>
        </w:rPr>
      </w:pPr>
      <w:r>
        <w:t xml:space="preserve">The study presents results from investigations of Paleogene lithostratigraphic units in the Varna and Avren plateaus, the Gorno </w:t>
      </w:r>
      <w:proofErr w:type="spellStart"/>
      <w:r>
        <w:t>Chiflik</w:t>
      </w:r>
      <w:proofErr w:type="spellEnd"/>
      <w:r>
        <w:t xml:space="preserve"> horst, and the Lower </w:t>
      </w:r>
      <w:proofErr w:type="spellStart"/>
      <w:r>
        <w:t>Kamchia</w:t>
      </w:r>
      <w:proofErr w:type="spellEnd"/>
      <w:r>
        <w:t xml:space="preserve"> Basin, based on borehole and seismic data and a 3D lithological model. For the first time in the onshore part of the Lower </w:t>
      </w:r>
      <w:proofErr w:type="spellStart"/>
      <w:r>
        <w:t>Kamchia</w:t>
      </w:r>
      <w:proofErr w:type="spellEnd"/>
      <w:r>
        <w:t xml:space="preserve"> Basin, three members of the </w:t>
      </w:r>
      <w:proofErr w:type="spellStart"/>
      <w:r>
        <w:t>Dvoynishka</w:t>
      </w:r>
      <w:proofErr w:type="spellEnd"/>
      <w:r>
        <w:t xml:space="preserve"> Formation (</w:t>
      </w:r>
      <w:proofErr w:type="spellStart"/>
      <w:r>
        <w:t>Armerski</w:t>
      </w:r>
      <w:proofErr w:type="spellEnd"/>
      <w:r>
        <w:t xml:space="preserve">, </w:t>
      </w:r>
      <w:proofErr w:type="spellStart"/>
      <w:r>
        <w:t>Gebeshki</w:t>
      </w:r>
      <w:proofErr w:type="spellEnd"/>
      <w:r>
        <w:t xml:space="preserve">, and </w:t>
      </w:r>
      <w:proofErr w:type="spellStart"/>
      <w:r>
        <w:t>Gorichenski</w:t>
      </w:r>
      <w:proofErr w:type="spellEnd"/>
      <w:r>
        <w:t>) were identified, with a wide distribution of the first two and a limited occurrence of the third, without clear stratigraphic regularities.</w:t>
      </w:r>
      <w:r w:rsidR="00B709BE">
        <w:rPr>
          <w:lang w:val="bg-BG"/>
        </w:rPr>
        <w:t xml:space="preserve"> </w:t>
      </w:r>
      <w:r>
        <w:t>In the other areas, six main formations were distinguished, some of which show consistency in lithological composition and thickness, while others exhibit significant variability. The results reflect a complex sedimentary environment and spatial heterogeneity of the Paleogene deposits.</w:t>
      </w:r>
    </w:p>
    <w:p w14:paraId="58A36EF9" w14:textId="77777777" w:rsidR="00B709BE" w:rsidRPr="00B709BE" w:rsidRDefault="00B709BE" w:rsidP="00B709BE">
      <w:pPr>
        <w:pStyle w:val="isselectedend"/>
        <w:numPr>
          <w:ilvl w:val="0"/>
          <w:numId w:val="10"/>
        </w:numPr>
        <w:spacing w:before="0" w:beforeAutospacing="0" w:after="0" w:afterAutospacing="0"/>
        <w:ind w:left="357"/>
        <w:rPr>
          <w:rStyle w:val="Strong"/>
        </w:rPr>
      </w:pPr>
      <w:proofErr w:type="spellStart"/>
      <w:r>
        <w:rPr>
          <w:rStyle w:val="Strong"/>
        </w:rPr>
        <w:t>Geoconservation</w:t>
      </w:r>
      <w:proofErr w:type="spellEnd"/>
      <w:r>
        <w:rPr>
          <w:rStyle w:val="Strong"/>
        </w:rPr>
        <w:t xml:space="preserve"> assessment of fossil localities with high scientific and museum value in Bulgaria</w:t>
      </w:r>
    </w:p>
    <w:p w14:paraId="10E522C6" w14:textId="77777777" w:rsidR="00B709BE" w:rsidRDefault="00B709BE" w:rsidP="00B709BE">
      <w:pPr>
        <w:pStyle w:val="isselectedend"/>
        <w:spacing w:before="0" w:beforeAutospacing="0" w:after="0" w:afterAutospacing="0"/>
        <w:ind w:left="-3"/>
        <w:jc w:val="both"/>
      </w:pPr>
      <w:r w:rsidRPr="00B709BE">
        <w:rPr>
          <w:rStyle w:val="Strong"/>
          <w:b w:val="0"/>
        </w:rPr>
        <w:lastRenderedPageBreak/>
        <w:t xml:space="preserve">Seven Silurian graptolite localities in Western Bulgaria are described, situated in the </w:t>
      </w:r>
      <w:proofErr w:type="spellStart"/>
      <w:r w:rsidRPr="00B709BE">
        <w:rPr>
          <w:rStyle w:val="Strong"/>
          <w:b w:val="0"/>
        </w:rPr>
        <w:t>Srednogorie</w:t>
      </w:r>
      <w:proofErr w:type="spellEnd"/>
      <w:r w:rsidRPr="00B709BE">
        <w:rPr>
          <w:rStyle w:val="Strong"/>
          <w:b w:val="0"/>
        </w:rPr>
        <w:t xml:space="preserve"> and </w:t>
      </w:r>
      <w:proofErr w:type="spellStart"/>
      <w:r w:rsidRPr="00B709BE">
        <w:rPr>
          <w:rStyle w:val="Strong"/>
          <w:b w:val="0"/>
        </w:rPr>
        <w:t>Moravo</w:t>
      </w:r>
      <w:proofErr w:type="spellEnd"/>
      <w:r w:rsidRPr="00B709BE">
        <w:rPr>
          <w:rStyle w:val="Strong"/>
          <w:b w:val="0"/>
        </w:rPr>
        <w:t>–</w:t>
      </w:r>
      <w:proofErr w:type="spellStart"/>
      <w:r w:rsidRPr="00B709BE">
        <w:rPr>
          <w:rStyle w:val="Strong"/>
          <w:b w:val="0"/>
        </w:rPr>
        <w:t>Rhodopian</w:t>
      </w:r>
      <w:proofErr w:type="spellEnd"/>
      <w:r w:rsidRPr="00B709BE">
        <w:rPr>
          <w:rStyle w:val="Strong"/>
          <w:b w:val="0"/>
        </w:rPr>
        <w:t xml:space="preserve"> zones, mainly associated with thin-bedded argillites of several lithostratigraphic units. A historical overview of their discovery and study is presented, with regard to their significance for stratigraphy and the geological evolution during the Silurian.</w:t>
      </w:r>
      <w:r>
        <w:rPr>
          <w:rStyle w:val="Strong"/>
          <w:b w:val="0"/>
          <w:lang w:val="bg-BG"/>
        </w:rPr>
        <w:t xml:space="preserve"> </w:t>
      </w:r>
      <w:r w:rsidRPr="00B709BE">
        <w:rPr>
          <w:rStyle w:val="Strong"/>
          <w:b w:val="0"/>
        </w:rPr>
        <w:t xml:space="preserve">By applying a new methodology, their </w:t>
      </w:r>
      <w:proofErr w:type="spellStart"/>
      <w:r w:rsidRPr="00B709BE">
        <w:rPr>
          <w:rStyle w:val="Strong"/>
          <w:b w:val="0"/>
        </w:rPr>
        <w:t>geotourism</w:t>
      </w:r>
      <w:proofErr w:type="spellEnd"/>
      <w:r w:rsidRPr="00B709BE">
        <w:rPr>
          <w:rStyle w:val="Strong"/>
          <w:b w:val="0"/>
        </w:rPr>
        <w:t xml:space="preserve"> and </w:t>
      </w:r>
      <w:proofErr w:type="spellStart"/>
      <w:r w:rsidRPr="00B709BE">
        <w:rPr>
          <w:rStyle w:val="Strong"/>
          <w:b w:val="0"/>
        </w:rPr>
        <w:t>geoconservation</w:t>
      </w:r>
      <w:proofErr w:type="spellEnd"/>
      <w:r w:rsidRPr="00B709BE">
        <w:rPr>
          <w:rStyle w:val="Strong"/>
          <w:b w:val="0"/>
        </w:rPr>
        <w:t xml:space="preserve"> potential has been assessed, and thematic </w:t>
      </w:r>
      <w:proofErr w:type="spellStart"/>
      <w:r w:rsidRPr="00B709BE">
        <w:rPr>
          <w:rStyle w:val="Strong"/>
          <w:b w:val="0"/>
        </w:rPr>
        <w:t>geotrails</w:t>
      </w:r>
      <w:proofErr w:type="spellEnd"/>
      <w:r w:rsidRPr="00B709BE">
        <w:rPr>
          <w:rStyle w:val="Strong"/>
          <w:b w:val="0"/>
        </w:rPr>
        <w:t xml:space="preserve"> have been proposed</w:t>
      </w:r>
      <w:r>
        <w:t>.</w:t>
      </w:r>
    </w:p>
    <w:p w14:paraId="4173B104" w14:textId="77777777" w:rsidR="00B709BE" w:rsidRDefault="00B709BE" w:rsidP="00B709BE">
      <w:pPr>
        <w:pStyle w:val="NormalWeb"/>
        <w:spacing w:before="0" w:beforeAutospacing="0" w:after="0" w:afterAutospacing="0"/>
      </w:pPr>
    </w:p>
    <w:p w14:paraId="0E5AAAF1" w14:textId="77777777" w:rsidR="00B709BE" w:rsidRPr="00B709BE" w:rsidRDefault="00B709BE" w:rsidP="00B709BE">
      <w:pPr>
        <w:pStyle w:val="isselectedend"/>
        <w:spacing w:before="0" w:beforeAutospacing="0" w:after="0" w:afterAutospacing="0"/>
        <w:jc w:val="both"/>
        <w:rPr>
          <w:rStyle w:val="Strong"/>
          <w:lang w:val="bg-BG"/>
        </w:rPr>
      </w:pPr>
      <w:r w:rsidRPr="00B709BE">
        <w:rPr>
          <w:rStyle w:val="Strong"/>
          <w:lang w:val="bg-BG"/>
        </w:rPr>
        <w:t>4. Citations</w:t>
      </w:r>
    </w:p>
    <w:p w14:paraId="475C93C7" w14:textId="77777777" w:rsidR="00B709BE" w:rsidRDefault="00B709BE" w:rsidP="00B709BE">
      <w:pPr>
        <w:pStyle w:val="isselectedend"/>
        <w:spacing w:before="0" w:beforeAutospacing="0" w:after="0" w:afterAutospacing="0"/>
        <w:jc w:val="both"/>
      </w:pPr>
      <w:r>
        <w:t xml:space="preserve">Dr. B. </w:t>
      </w:r>
      <w:proofErr w:type="spellStart"/>
      <w:r>
        <w:t>Valchev</w:t>
      </w:r>
      <w:proofErr w:type="spellEnd"/>
      <w:r>
        <w:t xml:space="preserve"> has 38 citations indexed in the Web of Science database referring to 14 scientific publications, with an h-index of 4. In addition, citations have been identified in peer-reviewed monographs and collective volumes for two of his articles, as well as 14 citations in seven publications in non-indexed but peer-reviewed journals.</w:t>
      </w:r>
      <w:r>
        <w:rPr>
          <w:lang w:val="bg-BG"/>
        </w:rPr>
        <w:t xml:space="preserve"> </w:t>
      </w:r>
      <w:r>
        <w:t>It is noteworthy that a significant proportion of the citations refer to works published prior to the candidate’s appointment as Associate Professor (31), while 23 citations refer to publications issued after that appointment, indicating sustained scientific activity and a continuing increase in the visibility of his research output.</w:t>
      </w:r>
      <w:r>
        <w:rPr>
          <w:lang w:val="bg-BG"/>
        </w:rPr>
        <w:t xml:space="preserve"> </w:t>
      </w:r>
      <w:r>
        <w:t xml:space="preserve">All citations are properly documented and accurately reflected in the submitted compliance report. No self-citations have been identified, nor citations originating from publications issued before the candidate’s appointment as Associate Professor, which confirms the objectivity and reliability of the presented </w:t>
      </w:r>
      <w:proofErr w:type="spellStart"/>
      <w:r>
        <w:t>scientometric</w:t>
      </w:r>
      <w:proofErr w:type="spellEnd"/>
      <w:r>
        <w:t xml:space="preserve"> data.</w:t>
      </w:r>
    </w:p>
    <w:p w14:paraId="459E03EC" w14:textId="77777777" w:rsidR="00B709BE" w:rsidRDefault="00B709BE" w:rsidP="00C13ADC">
      <w:pPr>
        <w:pStyle w:val="NormalWeb"/>
        <w:spacing w:before="0" w:beforeAutospacing="0" w:after="0" w:afterAutospacing="0"/>
      </w:pPr>
    </w:p>
    <w:p w14:paraId="5A094B46" w14:textId="77777777" w:rsidR="00C13ADC" w:rsidRDefault="00C13ADC" w:rsidP="00C13ADC">
      <w:pPr>
        <w:pStyle w:val="isselectedend"/>
        <w:spacing w:before="0" w:beforeAutospacing="0" w:after="0" w:afterAutospacing="0"/>
      </w:pPr>
      <w:r>
        <w:rPr>
          <w:rStyle w:val="Strong"/>
          <w:lang w:val="bg-BG"/>
        </w:rPr>
        <w:t xml:space="preserve">5. </w:t>
      </w:r>
      <w:r>
        <w:rPr>
          <w:rStyle w:val="Strong"/>
        </w:rPr>
        <w:t>Teaching activity</w:t>
      </w:r>
    </w:p>
    <w:p w14:paraId="3199B4C4" w14:textId="77777777" w:rsidR="00C13ADC" w:rsidRDefault="00C13ADC" w:rsidP="00C13ADC">
      <w:pPr>
        <w:pStyle w:val="isselectedend"/>
        <w:spacing w:before="0" w:beforeAutospacing="0" w:after="0" w:afterAutospacing="0"/>
        <w:jc w:val="both"/>
      </w:pPr>
      <w:r>
        <w:t xml:space="preserve">Assoc. Prof. Boris Valchev has substantial teaching experience, with academic activities covering a broad range of subjects at both Bachelor’s and Master’s degree levels, as well as participation in field training courses. At the Bachelor level, he delivers lectures in Paleontology, Paleontology and Stratigraphy, Field Geology, Geological Heritage, Historical Geology, and Visualization of Geological Information, with some of these courses being newly introduced. In parallel, he conducts exercises in General Geology, Paleontology, and other specialized disciplines, actively contributing to the education of students from various study </w:t>
      </w:r>
      <w:proofErr w:type="spellStart"/>
      <w:r>
        <w:t>programmes</w:t>
      </w:r>
      <w:proofErr w:type="spellEnd"/>
      <w:r>
        <w:t>.</w:t>
      </w:r>
    </w:p>
    <w:p w14:paraId="70B8921A" w14:textId="77777777" w:rsidR="00C13ADC" w:rsidRDefault="00C13ADC" w:rsidP="00C13ADC">
      <w:pPr>
        <w:pStyle w:val="isselectedend"/>
        <w:spacing w:before="0" w:beforeAutospacing="0" w:after="0" w:afterAutospacing="0"/>
        <w:jc w:val="both"/>
      </w:pPr>
      <w:r>
        <w:rPr>
          <w:lang w:val="bg-BG"/>
        </w:rPr>
        <w:tab/>
      </w:r>
      <w:r>
        <w:t>At the Master’s level, he delivers lectures and exercises in GIS Documentation and Management of Protected Areas, and in previous periods he has conducted exercises in Micropaleontology, Paleoecology, and Taphonomy.</w:t>
      </w:r>
    </w:p>
    <w:p w14:paraId="73C9D38C" w14:textId="77777777" w:rsidR="00C13ADC" w:rsidRDefault="00C13ADC" w:rsidP="00C13ADC">
      <w:pPr>
        <w:pStyle w:val="isselectedend"/>
        <w:spacing w:before="0" w:beforeAutospacing="0" w:after="0" w:afterAutospacing="0"/>
        <w:jc w:val="both"/>
      </w:pPr>
      <w:r>
        <w:rPr>
          <w:lang w:val="bg-BG"/>
        </w:rPr>
        <w:tab/>
      </w:r>
      <w:r>
        <w:t>A significant part of his teaching activity includes field training courses in Paleontology and Stratigraphy, Geological Mapping, Field and General Geology, and Regional Geology, which have been conducted over an extended period and contribute substantially to the development of students’ practical skills.</w:t>
      </w:r>
    </w:p>
    <w:p w14:paraId="20C5957A" w14:textId="77777777" w:rsidR="00C13ADC" w:rsidRDefault="00C13ADC" w:rsidP="00C13ADC">
      <w:pPr>
        <w:pStyle w:val="NormalWeb"/>
        <w:spacing w:before="0" w:beforeAutospacing="0" w:after="0" w:afterAutospacing="0"/>
        <w:jc w:val="both"/>
      </w:pPr>
      <w:r>
        <w:tab/>
        <w:t>Dr. Valchev is the academic supervisor of a successfully defended PhD candidate.</w:t>
      </w:r>
    </w:p>
    <w:p w14:paraId="57042749" w14:textId="77777777" w:rsidR="00C13ADC" w:rsidRDefault="00C13ADC" w:rsidP="00B709BE">
      <w:pPr>
        <w:pStyle w:val="NormalWeb"/>
        <w:spacing w:before="0" w:beforeAutospacing="0" w:after="0" w:afterAutospacing="0"/>
        <w:jc w:val="both"/>
      </w:pPr>
    </w:p>
    <w:p w14:paraId="5563FDAD" w14:textId="77777777" w:rsidR="00C13ADC" w:rsidRDefault="00C13ADC" w:rsidP="00C13ADC">
      <w:pPr>
        <w:pStyle w:val="isselectedend"/>
        <w:spacing w:before="0" w:beforeAutospacing="0" w:after="0" w:afterAutospacing="0"/>
      </w:pPr>
      <w:r>
        <w:rPr>
          <w:rStyle w:val="Strong"/>
        </w:rPr>
        <w:t>Comment</w:t>
      </w:r>
    </w:p>
    <w:p w14:paraId="7807ADBC" w14:textId="77777777" w:rsidR="00C13ADC" w:rsidRDefault="00C13ADC" w:rsidP="00C13ADC">
      <w:pPr>
        <w:pStyle w:val="isselectedend"/>
        <w:spacing w:before="0" w:beforeAutospacing="0" w:after="0" w:afterAutospacing="0"/>
        <w:jc w:val="both"/>
      </w:pPr>
      <w:r>
        <w:t xml:space="preserve">The evaluation of the submitted materials, in accordance with the established recommended criteria, shows that the </w:t>
      </w:r>
      <w:proofErr w:type="spellStart"/>
      <w:r>
        <w:t>scientometric</w:t>
      </w:r>
      <w:proofErr w:type="spellEnd"/>
      <w:r>
        <w:t xml:space="preserve"> indicators of Assoc. Prof. Dr. Boris Valchev not only meet but significantly exceed the minimum requirements for holding the academic position of </w:t>
      </w:r>
      <w:r w:rsidRPr="00C13ADC">
        <w:rPr>
          <w:b/>
        </w:rPr>
        <w:t>“Professor”</w:t>
      </w:r>
      <w:r>
        <w:t>. His scientific output is characterized by high quality, consistency, and clearly defined research directions, which make a substantial contribution to the development of the respective scientific field.</w:t>
      </w:r>
    </w:p>
    <w:p w14:paraId="59A107F8" w14:textId="77777777" w:rsidR="00C13ADC" w:rsidRDefault="00C13ADC" w:rsidP="00C13ADC">
      <w:pPr>
        <w:pStyle w:val="isselectedend"/>
        <w:spacing w:before="0" w:beforeAutospacing="0" w:after="0" w:afterAutospacing="0"/>
        <w:jc w:val="both"/>
      </w:pPr>
      <w:r>
        <w:rPr>
          <w:lang w:val="bg-BG"/>
        </w:rPr>
        <w:tab/>
      </w:r>
      <w:r>
        <w:t>The candidate’s scientific contributions have achieved broad international visibility, as evidenced by the high level of citation in reputable journals and databases. His participation in a number of research projects</w:t>
      </w:r>
      <w:r>
        <w:rPr>
          <w:lang w:val="bg-BG"/>
        </w:rPr>
        <w:t xml:space="preserve"> - </w:t>
      </w:r>
      <w:r>
        <w:t xml:space="preserve">both national and international, including those of applied scientific </w:t>
      </w:r>
      <w:r>
        <w:lastRenderedPageBreak/>
        <w:t>nature</w:t>
      </w:r>
      <w:r>
        <w:rPr>
          <w:lang w:val="bg-BG"/>
        </w:rPr>
        <w:t xml:space="preserve"> - </w:t>
      </w:r>
      <w:r>
        <w:t>provides further evidence of his authority and active role in the academic community. This involvement demonstrates not only his ability to work in a team, but also his capacity to initiate and successfully implement significant research activities.</w:t>
      </w:r>
    </w:p>
    <w:p w14:paraId="11BBACE8" w14:textId="77777777" w:rsidR="00C13ADC" w:rsidRDefault="00C13ADC" w:rsidP="00C13ADC">
      <w:pPr>
        <w:pStyle w:val="NormalWeb"/>
        <w:spacing w:before="0" w:beforeAutospacing="0" w:after="0" w:afterAutospacing="0"/>
        <w:jc w:val="both"/>
      </w:pPr>
      <w:r>
        <w:tab/>
        <w:t>My personal impressions of the work of Assoc. Prof. Dr. Boris Valchev are highly positive. He is distinguished by a high degree of precision, thoroughness, and professional competence, which are reflected both in his scientific work and in his teaching and organizational responsibilities. His approach to work is responsible and analytical, and his ability to formulate and defend scientific theses is at a high academic level.</w:t>
      </w:r>
    </w:p>
    <w:p w14:paraId="67E504C3" w14:textId="77777777" w:rsidR="00C13ADC" w:rsidRDefault="00C13ADC" w:rsidP="00C13ADC">
      <w:pPr>
        <w:pStyle w:val="NormalWeb"/>
        <w:spacing w:before="0" w:beforeAutospacing="0" w:after="0" w:afterAutospacing="0"/>
        <w:jc w:val="both"/>
      </w:pPr>
    </w:p>
    <w:p w14:paraId="57F4ADCA" w14:textId="77777777" w:rsidR="00C13ADC" w:rsidRPr="00425C63" w:rsidRDefault="00C13ADC" w:rsidP="00C13ADC">
      <w:pPr>
        <w:pStyle w:val="isselectedend"/>
        <w:spacing w:before="0" w:beforeAutospacing="0" w:after="0" w:afterAutospacing="0"/>
        <w:jc w:val="both"/>
        <w:rPr>
          <w:i/>
        </w:rPr>
      </w:pPr>
      <w:r>
        <w:rPr>
          <w:rStyle w:val="Strong"/>
        </w:rPr>
        <w:t>Conclusion:</w:t>
      </w:r>
      <w:r>
        <w:t xml:space="preserve"> Assoc. Prof. Dr. Boris Vladimirov Valchev is an established specialist in the field of geological sciences with significant original fundamental and applied scientific contributions. He meets all criteria and indicators for holding the academic position of “Professor” in accordance with the Academic Staff Development Act in the Republic of Bulgaria and the relevant regulations for its implementation adopted by the Council of Ministers and by the University of Mining and Geology “St. Ivan Rilski”.</w:t>
      </w:r>
      <w:r w:rsidR="00180BD0">
        <w:rPr>
          <w:lang w:val="bg-BG"/>
        </w:rPr>
        <w:t xml:space="preserve"> </w:t>
      </w:r>
      <w:r w:rsidRPr="00425C63">
        <w:rPr>
          <w:b/>
          <w:i/>
        </w:rPr>
        <w:t>This gives me a firm and responsible basis to support his candidature for the academic position of “Professor” before the Scientific Jury and the Faculty Council of the Faculty of Geology and Exploration</w:t>
      </w:r>
      <w:r w:rsidRPr="00425C63">
        <w:rPr>
          <w:i/>
        </w:rPr>
        <w:t xml:space="preserve"> </w:t>
      </w:r>
      <w:r w:rsidRPr="00425C63">
        <w:rPr>
          <w:b/>
          <w:i/>
        </w:rPr>
        <w:t>at the University of Mining and Geology “St. Ivan Rilski”.</w:t>
      </w:r>
    </w:p>
    <w:p w14:paraId="60BC0F5F" w14:textId="77777777" w:rsidR="004670CA" w:rsidRDefault="004670CA" w:rsidP="00C13ADC">
      <w:pPr>
        <w:pStyle w:val="isselectedend"/>
        <w:spacing w:before="0" w:beforeAutospacing="0" w:after="0" w:afterAutospacing="0"/>
        <w:jc w:val="both"/>
      </w:pPr>
    </w:p>
    <w:p w14:paraId="29A6AC6B" w14:textId="77777777" w:rsidR="004670CA" w:rsidRDefault="004670CA" w:rsidP="00C13ADC">
      <w:pPr>
        <w:pStyle w:val="isselectedend"/>
        <w:spacing w:before="0" w:beforeAutospacing="0" w:after="0" w:afterAutospacing="0"/>
        <w:jc w:val="both"/>
      </w:pPr>
    </w:p>
    <w:p w14:paraId="7A3156D7" w14:textId="77777777" w:rsidR="004670CA" w:rsidRDefault="004670CA" w:rsidP="00C13ADC">
      <w:pPr>
        <w:pStyle w:val="isselectedend"/>
        <w:spacing w:before="0" w:beforeAutospacing="0" w:after="0" w:afterAutospacing="0"/>
        <w:jc w:val="both"/>
      </w:pPr>
    </w:p>
    <w:p w14:paraId="51DD6B5E" w14:textId="77777777" w:rsidR="00C13ADC" w:rsidRDefault="00C13ADC" w:rsidP="00C13ADC">
      <w:pPr>
        <w:pStyle w:val="NormalWeb"/>
      </w:pPr>
      <w:r>
        <w:t xml:space="preserve">16 April 2026 </w:t>
      </w:r>
      <w:r w:rsidR="00180BD0">
        <w:tab/>
      </w:r>
      <w:r w:rsidR="00180BD0">
        <w:tab/>
      </w:r>
      <w:r w:rsidR="00180BD0">
        <w:tab/>
      </w:r>
      <w:r w:rsidR="00180BD0">
        <w:tab/>
      </w:r>
      <w:r w:rsidR="00180BD0">
        <w:tab/>
      </w:r>
      <w:r w:rsidR="00180BD0">
        <w:tab/>
      </w:r>
      <w:r w:rsidR="00180BD0">
        <w:tab/>
      </w:r>
      <w:r>
        <w:t>Signature:</w:t>
      </w:r>
      <w:r>
        <w:br/>
        <w:t>Sofia</w:t>
      </w:r>
      <w:r>
        <w:br/>
      </w:r>
      <w:r w:rsidR="00180BD0">
        <w:tab/>
      </w:r>
      <w:r w:rsidR="00180BD0">
        <w:tab/>
      </w:r>
      <w:r w:rsidR="00180BD0">
        <w:tab/>
      </w:r>
      <w:r w:rsidR="00180BD0">
        <w:tab/>
      </w:r>
      <w:r w:rsidR="00180BD0">
        <w:tab/>
      </w:r>
      <w:r w:rsidR="00180BD0">
        <w:tab/>
      </w:r>
      <w:r w:rsidR="00180BD0">
        <w:tab/>
      </w:r>
      <w:r>
        <w:t>(Prof. Dr. Nad</w:t>
      </w:r>
      <w:r w:rsidR="00180BD0">
        <w:rPr>
          <w:lang w:val="en-US"/>
        </w:rPr>
        <w:t>j</w:t>
      </w:r>
      <w:r>
        <w:t>a Ogn</w:t>
      </w:r>
      <w:r w:rsidR="00180BD0">
        <w:rPr>
          <w:lang w:val="en-US"/>
        </w:rPr>
        <w:t>j</w:t>
      </w:r>
      <w:r>
        <w:t>anova-Rumenova)</w:t>
      </w:r>
    </w:p>
    <w:p w14:paraId="366CD954" w14:textId="77777777" w:rsidR="00C13ADC" w:rsidRDefault="00C13ADC" w:rsidP="00C13ADC">
      <w:pPr>
        <w:pStyle w:val="NormalWeb"/>
        <w:spacing w:before="0" w:beforeAutospacing="0" w:after="0" w:afterAutospacing="0"/>
        <w:jc w:val="both"/>
      </w:pPr>
    </w:p>
    <w:p w14:paraId="08DA3FBD" w14:textId="77777777" w:rsidR="00C13ADC" w:rsidRDefault="00C13ADC" w:rsidP="00C13ADC">
      <w:pPr>
        <w:pStyle w:val="NormalWeb"/>
        <w:spacing w:before="0" w:beforeAutospacing="0" w:after="0" w:afterAutospacing="0"/>
        <w:jc w:val="both"/>
      </w:pPr>
    </w:p>
    <w:sectPr w:rsidR="00C13ADC" w:rsidSect="007F5D8B">
      <w:footerReference w:type="default" r:id="rId8"/>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A1AC8" w14:textId="77777777" w:rsidR="00A86396" w:rsidRDefault="00A86396" w:rsidP="007F5D8B">
      <w:r>
        <w:separator/>
      </w:r>
    </w:p>
  </w:endnote>
  <w:endnote w:type="continuationSeparator" w:id="0">
    <w:p w14:paraId="6777169A" w14:textId="77777777" w:rsidR="00A86396" w:rsidRDefault="00A86396" w:rsidP="007F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5002EFF" w:usb1="C200ACF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7709"/>
      <w:docPartObj>
        <w:docPartGallery w:val="Page Numbers (Bottom of Page)"/>
        <w:docPartUnique/>
      </w:docPartObj>
    </w:sdtPr>
    <w:sdtContent>
      <w:p w14:paraId="6CFC0AB3" w14:textId="77777777" w:rsidR="002A0C62" w:rsidRDefault="00425C63">
        <w:pPr>
          <w:pStyle w:val="Footer"/>
          <w:jc w:val="right"/>
        </w:pPr>
        <w:r>
          <w:fldChar w:fldCharType="begin"/>
        </w:r>
        <w:r>
          <w:instrText xml:space="preserve"> PAGE   \* MERGEFORMAT </w:instrText>
        </w:r>
        <w:r>
          <w:fldChar w:fldCharType="separate"/>
        </w:r>
        <w:r>
          <w:rPr>
            <w:noProof/>
          </w:rPr>
          <w:t>4</w:t>
        </w:r>
        <w:r>
          <w:rPr>
            <w:noProof/>
          </w:rPr>
          <w:fldChar w:fldCharType="end"/>
        </w:r>
      </w:p>
    </w:sdtContent>
  </w:sdt>
  <w:p w14:paraId="1C3357B6" w14:textId="77777777" w:rsidR="002A0C62" w:rsidRDefault="002A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7F3C1" w14:textId="77777777" w:rsidR="00A86396" w:rsidRDefault="00A86396" w:rsidP="007F5D8B">
      <w:r>
        <w:separator/>
      </w:r>
    </w:p>
  </w:footnote>
  <w:footnote w:type="continuationSeparator" w:id="0">
    <w:p w14:paraId="28FFEAEA" w14:textId="77777777" w:rsidR="00A86396" w:rsidRDefault="00A86396" w:rsidP="007F5D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C3399"/>
    <w:multiLevelType w:val="hybridMultilevel"/>
    <w:tmpl w:val="888AB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49DE"/>
    <w:multiLevelType w:val="hybridMultilevel"/>
    <w:tmpl w:val="0CDCB9AE"/>
    <w:lvl w:ilvl="0" w:tplc="C326017C">
      <w:start w:val="1"/>
      <w:numFmt w:val="decimal"/>
      <w:lvlText w:val="(%1)"/>
      <w:lvlJc w:val="left"/>
      <w:pPr>
        <w:ind w:left="644"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D2946"/>
    <w:multiLevelType w:val="hybridMultilevel"/>
    <w:tmpl w:val="3F64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1967E6"/>
    <w:multiLevelType w:val="hybridMultilevel"/>
    <w:tmpl w:val="05F29222"/>
    <w:lvl w:ilvl="0" w:tplc="CFDA6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1E05BA"/>
    <w:multiLevelType w:val="hybridMultilevel"/>
    <w:tmpl w:val="9D1835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6C24F5C"/>
    <w:multiLevelType w:val="hybridMultilevel"/>
    <w:tmpl w:val="B8147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447F69"/>
    <w:multiLevelType w:val="hybridMultilevel"/>
    <w:tmpl w:val="8C2A9B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BB76F9"/>
    <w:multiLevelType w:val="hybridMultilevel"/>
    <w:tmpl w:val="27044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A3C550B"/>
    <w:multiLevelType w:val="hybridMultilevel"/>
    <w:tmpl w:val="10CA59F4"/>
    <w:lvl w:ilvl="0" w:tplc="524A6946">
      <w:start w:val="2"/>
      <w:numFmt w:val="decimal"/>
      <w:lvlText w:val="%1"/>
      <w:lvlJc w:val="left"/>
      <w:pPr>
        <w:ind w:left="644" w:hanging="360"/>
      </w:pPr>
      <w:rPr>
        <w:rFonts w:hint="default"/>
        <w:b/>
        <w:sz w:val="23"/>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AFE50A4"/>
    <w:multiLevelType w:val="hybridMultilevel"/>
    <w:tmpl w:val="0CDCB9AE"/>
    <w:lvl w:ilvl="0" w:tplc="C326017C">
      <w:start w:val="1"/>
      <w:numFmt w:val="decimal"/>
      <w:lvlText w:val="(%1)"/>
      <w:lvlJc w:val="left"/>
      <w:pPr>
        <w:ind w:left="644"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2F3898"/>
    <w:multiLevelType w:val="hybridMultilevel"/>
    <w:tmpl w:val="A0F68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8F132E"/>
    <w:multiLevelType w:val="hybridMultilevel"/>
    <w:tmpl w:val="D54A1ADE"/>
    <w:lvl w:ilvl="0" w:tplc="404C13F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792407626">
    <w:abstractNumId w:val="2"/>
  </w:num>
  <w:num w:numId="2" w16cid:durableId="653333525">
    <w:abstractNumId w:val="4"/>
  </w:num>
  <w:num w:numId="3" w16cid:durableId="1901088414">
    <w:abstractNumId w:val="7"/>
  </w:num>
  <w:num w:numId="4" w16cid:durableId="2147044152">
    <w:abstractNumId w:val="0"/>
  </w:num>
  <w:num w:numId="5" w16cid:durableId="1404568908">
    <w:abstractNumId w:val="10"/>
  </w:num>
  <w:num w:numId="6" w16cid:durableId="63376971">
    <w:abstractNumId w:val="1"/>
  </w:num>
  <w:num w:numId="7" w16cid:durableId="1934631616">
    <w:abstractNumId w:val="9"/>
  </w:num>
  <w:num w:numId="8" w16cid:durableId="335814929">
    <w:abstractNumId w:val="8"/>
  </w:num>
  <w:num w:numId="9" w16cid:durableId="1585800254">
    <w:abstractNumId w:val="11"/>
  </w:num>
  <w:num w:numId="10" w16cid:durableId="2115904038">
    <w:abstractNumId w:val="5"/>
  </w:num>
  <w:num w:numId="11" w16cid:durableId="432701196">
    <w:abstractNumId w:val="3"/>
  </w:num>
  <w:num w:numId="12" w16cid:durableId="10761240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F177A"/>
    <w:rsid w:val="000006DF"/>
    <w:rsid w:val="00010DDD"/>
    <w:rsid w:val="00011B6B"/>
    <w:rsid w:val="00024370"/>
    <w:rsid w:val="00024C6D"/>
    <w:rsid w:val="00032ADA"/>
    <w:rsid w:val="0003382C"/>
    <w:rsid w:val="00033F05"/>
    <w:rsid w:val="00036F26"/>
    <w:rsid w:val="000657FD"/>
    <w:rsid w:val="00066147"/>
    <w:rsid w:val="0006744D"/>
    <w:rsid w:val="0007176A"/>
    <w:rsid w:val="000A6064"/>
    <w:rsid w:val="000D4443"/>
    <w:rsid w:val="000E5C49"/>
    <w:rsid w:val="0010293B"/>
    <w:rsid w:val="001104E5"/>
    <w:rsid w:val="00111B68"/>
    <w:rsid w:val="00125410"/>
    <w:rsid w:val="00134418"/>
    <w:rsid w:val="0015305B"/>
    <w:rsid w:val="00156D6B"/>
    <w:rsid w:val="001633C1"/>
    <w:rsid w:val="00180BD0"/>
    <w:rsid w:val="00197534"/>
    <w:rsid w:val="001978C5"/>
    <w:rsid w:val="001B7E82"/>
    <w:rsid w:val="001C48EB"/>
    <w:rsid w:val="001D578B"/>
    <w:rsid w:val="001D5BE7"/>
    <w:rsid w:val="001E524A"/>
    <w:rsid w:val="001F3F5A"/>
    <w:rsid w:val="0020162C"/>
    <w:rsid w:val="00223BB5"/>
    <w:rsid w:val="002255DD"/>
    <w:rsid w:val="00245AA4"/>
    <w:rsid w:val="00252A8E"/>
    <w:rsid w:val="002718AA"/>
    <w:rsid w:val="0027343E"/>
    <w:rsid w:val="002804B2"/>
    <w:rsid w:val="00284282"/>
    <w:rsid w:val="00291948"/>
    <w:rsid w:val="002A0C62"/>
    <w:rsid w:val="002B6C1B"/>
    <w:rsid w:val="002C4486"/>
    <w:rsid w:val="00303655"/>
    <w:rsid w:val="00303A7C"/>
    <w:rsid w:val="00327B7C"/>
    <w:rsid w:val="00332B1E"/>
    <w:rsid w:val="00340A6F"/>
    <w:rsid w:val="00341735"/>
    <w:rsid w:val="0034201B"/>
    <w:rsid w:val="0036672F"/>
    <w:rsid w:val="00382701"/>
    <w:rsid w:val="003C3D53"/>
    <w:rsid w:val="003D3308"/>
    <w:rsid w:val="003D3E62"/>
    <w:rsid w:val="003E1DEA"/>
    <w:rsid w:val="003E3C88"/>
    <w:rsid w:val="003F4091"/>
    <w:rsid w:val="0040597C"/>
    <w:rsid w:val="00410BBD"/>
    <w:rsid w:val="004203C8"/>
    <w:rsid w:val="00424690"/>
    <w:rsid w:val="00425C63"/>
    <w:rsid w:val="00462CF1"/>
    <w:rsid w:val="00463083"/>
    <w:rsid w:val="004670CA"/>
    <w:rsid w:val="004670D0"/>
    <w:rsid w:val="00474827"/>
    <w:rsid w:val="00495994"/>
    <w:rsid w:val="004B5BB3"/>
    <w:rsid w:val="004C7304"/>
    <w:rsid w:val="004D7DBC"/>
    <w:rsid w:val="004E19D7"/>
    <w:rsid w:val="004F0156"/>
    <w:rsid w:val="00506598"/>
    <w:rsid w:val="00565851"/>
    <w:rsid w:val="0057325B"/>
    <w:rsid w:val="005833B3"/>
    <w:rsid w:val="00583CCB"/>
    <w:rsid w:val="00587915"/>
    <w:rsid w:val="00591CEB"/>
    <w:rsid w:val="005A2AD6"/>
    <w:rsid w:val="005A4A5F"/>
    <w:rsid w:val="005B5D87"/>
    <w:rsid w:val="005B643E"/>
    <w:rsid w:val="005D4583"/>
    <w:rsid w:val="005D7CFA"/>
    <w:rsid w:val="005E16F4"/>
    <w:rsid w:val="005F2AFF"/>
    <w:rsid w:val="00600040"/>
    <w:rsid w:val="00602FC5"/>
    <w:rsid w:val="00610543"/>
    <w:rsid w:val="00634B5D"/>
    <w:rsid w:val="00643280"/>
    <w:rsid w:val="00645FD9"/>
    <w:rsid w:val="00651D0B"/>
    <w:rsid w:val="00655696"/>
    <w:rsid w:val="006624FF"/>
    <w:rsid w:val="00663B79"/>
    <w:rsid w:val="006972E7"/>
    <w:rsid w:val="006C7282"/>
    <w:rsid w:val="0071173A"/>
    <w:rsid w:val="00717C67"/>
    <w:rsid w:val="00725C01"/>
    <w:rsid w:val="00745E0C"/>
    <w:rsid w:val="0078753B"/>
    <w:rsid w:val="0079578D"/>
    <w:rsid w:val="007D3044"/>
    <w:rsid w:val="007F5D8B"/>
    <w:rsid w:val="008474D7"/>
    <w:rsid w:val="008732DF"/>
    <w:rsid w:val="00885DD4"/>
    <w:rsid w:val="00890C56"/>
    <w:rsid w:val="008B4ED0"/>
    <w:rsid w:val="008C6F66"/>
    <w:rsid w:val="009023EB"/>
    <w:rsid w:val="00912BBE"/>
    <w:rsid w:val="00931886"/>
    <w:rsid w:val="009451D0"/>
    <w:rsid w:val="0095318C"/>
    <w:rsid w:val="00961205"/>
    <w:rsid w:val="0097320D"/>
    <w:rsid w:val="009A0C28"/>
    <w:rsid w:val="009D3B09"/>
    <w:rsid w:val="009D5414"/>
    <w:rsid w:val="009F177A"/>
    <w:rsid w:val="009F2DD8"/>
    <w:rsid w:val="00A0430F"/>
    <w:rsid w:val="00A33163"/>
    <w:rsid w:val="00A36C3D"/>
    <w:rsid w:val="00A509DA"/>
    <w:rsid w:val="00A509E0"/>
    <w:rsid w:val="00A5362B"/>
    <w:rsid w:val="00A60FBB"/>
    <w:rsid w:val="00A621DB"/>
    <w:rsid w:val="00A86396"/>
    <w:rsid w:val="00A947CB"/>
    <w:rsid w:val="00AA6304"/>
    <w:rsid w:val="00AD12ED"/>
    <w:rsid w:val="00AD38C9"/>
    <w:rsid w:val="00AF4E66"/>
    <w:rsid w:val="00B10BDA"/>
    <w:rsid w:val="00B210A0"/>
    <w:rsid w:val="00B57FB7"/>
    <w:rsid w:val="00B670F3"/>
    <w:rsid w:val="00B709BE"/>
    <w:rsid w:val="00B7443E"/>
    <w:rsid w:val="00B8583B"/>
    <w:rsid w:val="00B9400D"/>
    <w:rsid w:val="00BC591F"/>
    <w:rsid w:val="00BE6ECB"/>
    <w:rsid w:val="00BE7F8C"/>
    <w:rsid w:val="00C060CE"/>
    <w:rsid w:val="00C13ADC"/>
    <w:rsid w:val="00C27C19"/>
    <w:rsid w:val="00C406AC"/>
    <w:rsid w:val="00C44C4E"/>
    <w:rsid w:val="00C71695"/>
    <w:rsid w:val="00CB5418"/>
    <w:rsid w:val="00CD1FF0"/>
    <w:rsid w:val="00CD60B5"/>
    <w:rsid w:val="00CE42E1"/>
    <w:rsid w:val="00CE48EB"/>
    <w:rsid w:val="00CF21D2"/>
    <w:rsid w:val="00D055C1"/>
    <w:rsid w:val="00D06611"/>
    <w:rsid w:val="00D102C7"/>
    <w:rsid w:val="00D41412"/>
    <w:rsid w:val="00D554D1"/>
    <w:rsid w:val="00D56EE5"/>
    <w:rsid w:val="00D64043"/>
    <w:rsid w:val="00D732A5"/>
    <w:rsid w:val="00D81CA4"/>
    <w:rsid w:val="00D860F8"/>
    <w:rsid w:val="00DB6594"/>
    <w:rsid w:val="00DD190F"/>
    <w:rsid w:val="00DD7AF6"/>
    <w:rsid w:val="00DE31EC"/>
    <w:rsid w:val="00E007FC"/>
    <w:rsid w:val="00E05680"/>
    <w:rsid w:val="00E446FD"/>
    <w:rsid w:val="00E53D74"/>
    <w:rsid w:val="00E5556B"/>
    <w:rsid w:val="00E60A32"/>
    <w:rsid w:val="00E676D9"/>
    <w:rsid w:val="00E745B8"/>
    <w:rsid w:val="00EA3AA8"/>
    <w:rsid w:val="00EB2BFA"/>
    <w:rsid w:val="00EB6158"/>
    <w:rsid w:val="00EE1675"/>
    <w:rsid w:val="00EE4DF2"/>
    <w:rsid w:val="00EF0FF3"/>
    <w:rsid w:val="00F03266"/>
    <w:rsid w:val="00F06B16"/>
    <w:rsid w:val="00F10D0D"/>
    <w:rsid w:val="00F11AAD"/>
    <w:rsid w:val="00F13397"/>
    <w:rsid w:val="00F27D8C"/>
    <w:rsid w:val="00FA1671"/>
    <w:rsid w:val="00FE672A"/>
    <w:rsid w:val="00FF11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299AE"/>
  <w15:docId w15:val="{CFD0336A-A095-44E8-8A80-A5993B9D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3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F177A"/>
    <w:rPr>
      <w:rFonts w:ascii="Tahoma" w:hAnsi="Tahoma" w:cs="Tahoma"/>
      <w:sz w:val="16"/>
      <w:szCs w:val="16"/>
    </w:rPr>
  </w:style>
  <w:style w:type="character" w:customStyle="1" w:styleId="BalloonTextChar">
    <w:name w:val="Balloon Text Char"/>
    <w:basedOn w:val="DefaultParagraphFont"/>
    <w:link w:val="BalloonText"/>
    <w:uiPriority w:val="99"/>
    <w:semiHidden/>
    <w:rsid w:val="009F177A"/>
    <w:rPr>
      <w:rFonts w:ascii="Tahoma" w:hAnsi="Tahoma" w:cs="Tahoma"/>
      <w:sz w:val="16"/>
      <w:szCs w:val="16"/>
    </w:rPr>
  </w:style>
  <w:style w:type="paragraph" w:customStyle="1" w:styleId="Default">
    <w:name w:val="Default"/>
    <w:rsid w:val="0010293B"/>
    <w:pPr>
      <w:autoSpaceDE w:val="0"/>
      <w:autoSpaceDN w:val="0"/>
      <w:adjustRightInd w:val="0"/>
      <w:spacing w:after="0" w:line="240" w:lineRule="auto"/>
    </w:pPr>
    <w:rPr>
      <w:rFonts w:ascii="Times New Roman" w:hAnsi="Times New Roman" w:cs="Times New Roman"/>
      <w:color w:val="000000"/>
      <w:sz w:val="24"/>
      <w:szCs w:val="24"/>
    </w:rPr>
  </w:style>
  <w:style w:type="character" w:styleId="LineNumber">
    <w:name w:val="line number"/>
    <w:basedOn w:val="DefaultParagraphFont"/>
    <w:uiPriority w:val="99"/>
    <w:semiHidden/>
    <w:unhideWhenUsed/>
    <w:rsid w:val="007F5D8B"/>
  </w:style>
  <w:style w:type="paragraph" w:styleId="Header">
    <w:name w:val="header"/>
    <w:basedOn w:val="Normal"/>
    <w:link w:val="HeaderChar"/>
    <w:uiPriority w:val="99"/>
    <w:semiHidden/>
    <w:unhideWhenUsed/>
    <w:rsid w:val="007F5D8B"/>
    <w:pPr>
      <w:tabs>
        <w:tab w:val="center" w:pos="4680"/>
        <w:tab w:val="right" w:pos="9360"/>
      </w:tabs>
    </w:pPr>
  </w:style>
  <w:style w:type="character" w:customStyle="1" w:styleId="HeaderChar">
    <w:name w:val="Header Char"/>
    <w:basedOn w:val="DefaultParagraphFont"/>
    <w:link w:val="Header"/>
    <w:uiPriority w:val="99"/>
    <w:semiHidden/>
    <w:rsid w:val="007F5D8B"/>
  </w:style>
  <w:style w:type="paragraph" w:styleId="Footer">
    <w:name w:val="footer"/>
    <w:basedOn w:val="Normal"/>
    <w:link w:val="FooterChar"/>
    <w:uiPriority w:val="99"/>
    <w:unhideWhenUsed/>
    <w:rsid w:val="007F5D8B"/>
    <w:pPr>
      <w:tabs>
        <w:tab w:val="center" w:pos="4680"/>
        <w:tab w:val="right" w:pos="9360"/>
      </w:tabs>
    </w:pPr>
  </w:style>
  <w:style w:type="character" w:customStyle="1" w:styleId="FooterChar">
    <w:name w:val="Footer Char"/>
    <w:basedOn w:val="DefaultParagraphFont"/>
    <w:link w:val="Footer"/>
    <w:uiPriority w:val="99"/>
    <w:rsid w:val="007F5D8B"/>
  </w:style>
  <w:style w:type="paragraph" w:styleId="ListParagraph">
    <w:name w:val="List Paragraph"/>
    <w:basedOn w:val="Normal"/>
    <w:uiPriority w:val="34"/>
    <w:qFormat/>
    <w:rsid w:val="008732DF"/>
    <w:pPr>
      <w:ind w:left="720"/>
      <w:contextualSpacing/>
    </w:pPr>
  </w:style>
  <w:style w:type="paragraph" w:styleId="NormalWeb">
    <w:name w:val="Normal (Web)"/>
    <w:basedOn w:val="Normal"/>
    <w:uiPriority w:val="99"/>
    <w:semiHidden/>
    <w:unhideWhenUsed/>
    <w:rsid w:val="00CF21D2"/>
    <w:pPr>
      <w:spacing w:before="100" w:beforeAutospacing="1" w:after="100" w:afterAutospacing="1"/>
    </w:pPr>
    <w:rPr>
      <w:lang w:val="bg-BG" w:eastAsia="bg-BG"/>
    </w:rPr>
  </w:style>
  <w:style w:type="character" w:customStyle="1" w:styleId="whitespace-normal">
    <w:name w:val="whitespace-normal"/>
    <w:basedOn w:val="DefaultParagraphFont"/>
    <w:rsid w:val="00CF21D2"/>
  </w:style>
  <w:style w:type="character" w:styleId="Emphasis">
    <w:name w:val="Emphasis"/>
    <w:basedOn w:val="DefaultParagraphFont"/>
    <w:uiPriority w:val="20"/>
    <w:qFormat/>
    <w:rsid w:val="00303655"/>
    <w:rPr>
      <w:i/>
      <w:iCs/>
    </w:rPr>
  </w:style>
  <w:style w:type="paragraph" w:customStyle="1" w:styleId="isselectedend">
    <w:name w:val="isselectedend"/>
    <w:basedOn w:val="Normal"/>
    <w:rsid w:val="00FE672A"/>
    <w:pPr>
      <w:spacing w:before="100" w:beforeAutospacing="1" w:after="100" w:afterAutospacing="1"/>
    </w:pPr>
  </w:style>
  <w:style w:type="character" w:styleId="Strong">
    <w:name w:val="Strong"/>
    <w:basedOn w:val="DefaultParagraphFont"/>
    <w:uiPriority w:val="22"/>
    <w:qFormat/>
    <w:rsid w:val="00FE67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2871">
      <w:bodyDiv w:val="1"/>
      <w:marLeft w:val="0"/>
      <w:marRight w:val="0"/>
      <w:marTop w:val="0"/>
      <w:marBottom w:val="0"/>
      <w:divBdr>
        <w:top w:val="none" w:sz="0" w:space="0" w:color="auto"/>
        <w:left w:val="none" w:sz="0" w:space="0" w:color="auto"/>
        <w:bottom w:val="none" w:sz="0" w:space="0" w:color="auto"/>
        <w:right w:val="none" w:sz="0" w:space="0" w:color="auto"/>
      </w:divBdr>
    </w:div>
    <w:div w:id="217204058">
      <w:bodyDiv w:val="1"/>
      <w:marLeft w:val="0"/>
      <w:marRight w:val="0"/>
      <w:marTop w:val="0"/>
      <w:marBottom w:val="0"/>
      <w:divBdr>
        <w:top w:val="none" w:sz="0" w:space="0" w:color="auto"/>
        <w:left w:val="none" w:sz="0" w:space="0" w:color="auto"/>
        <w:bottom w:val="none" w:sz="0" w:space="0" w:color="auto"/>
        <w:right w:val="none" w:sz="0" w:space="0" w:color="auto"/>
      </w:divBdr>
    </w:div>
    <w:div w:id="235895254">
      <w:bodyDiv w:val="1"/>
      <w:marLeft w:val="0"/>
      <w:marRight w:val="0"/>
      <w:marTop w:val="0"/>
      <w:marBottom w:val="0"/>
      <w:divBdr>
        <w:top w:val="none" w:sz="0" w:space="0" w:color="auto"/>
        <w:left w:val="none" w:sz="0" w:space="0" w:color="auto"/>
        <w:bottom w:val="none" w:sz="0" w:space="0" w:color="auto"/>
        <w:right w:val="none" w:sz="0" w:space="0" w:color="auto"/>
      </w:divBdr>
      <w:divsChild>
        <w:div w:id="1050806696">
          <w:marLeft w:val="0"/>
          <w:marRight w:val="0"/>
          <w:marTop w:val="0"/>
          <w:marBottom w:val="0"/>
          <w:divBdr>
            <w:top w:val="none" w:sz="0" w:space="0" w:color="auto"/>
            <w:left w:val="none" w:sz="0" w:space="0" w:color="auto"/>
            <w:bottom w:val="none" w:sz="0" w:space="0" w:color="auto"/>
            <w:right w:val="none" w:sz="0" w:space="0" w:color="auto"/>
          </w:divBdr>
          <w:divsChild>
            <w:div w:id="1335718004">
              <w:marLeft w:val="0"/>
              <w:marRight w:val="0"/>
              <w:marTop w:val="0"/>
              <w:marBottom w:val="0"/>
              <w:divBdr>
                <w:top w:val="none" w:sz="0" w:space="0" w:color="auto"/>
                <w:left w:val="none" w:sz="0" w:space="0" w:color="auto"/>
                <w:bottom w:val="none" w:sz="0" w:space="0" w:color="auto"/>
                <w:right w:val="none" w:sz="0" w:space="0" w:color="auto"/>
              </w:divBdr>
              <w:divsChild>
                <w:div w:id="2117480957">
                  <w:marLeft w:val="0"/>
                  <w:marRight w:val="0"/>
                  <w:marTop w:val="0"/>
                  <w:marBottom w:val="0"/>
                  <w:divBdr>
                    <w:top w:val="none" w:sz="0" w:space="0" w:color="auto"/>
                    <w:left w:val="none" w:sz="0" w:space="0" w:color="auto"/>
                    <w:bottom w:val="none" w:sz="0" w:space="0" w:color="auto"/>
                    <w:right w:val="none" w:sz="0" w:space="0" w:color="auto"/>
                  </w:divBdr>
                  <w:divsChild>
                    <w:div w:id="60735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7957053">
      <w:bodyDiv w:val="1"/>
      <w:marLeft w:val="0"/>
      <w:marRight w:val="0"/>
      <w:marTop w:val="0"/>
      <w:marBottom w:val="0"/>
      <w:divBdr>
        <w:top w:val="none" w:sz="0" w:space="0" w:color="auto"/>
        <w:left w:val="none" w:sz="0" w:space="0" w:color="auto"/>
        <w:bottom w:val="none" w:sz="0" w:space="0" w:color="auto"/>
        <w:right w:val="none" w:sz="0" w:space="0" w:color="auto"/>
      </w:divBdr>
    </w:div>
    <w:div w:id="477767768">
      <w:bodyDiv w:val="1"/>
      <w:marLeft w:val="0"/>
      <w:marRight w:val="0"/>
      <w:marTop w:val="0"/>
      <w:marBottom w:val="0"/>
      <w:divBdr>
        <w:top w:val="none" w:sz="0" w:space="0" w:color="auto"/>
        <w:left w:val="none" w:sz="0" w:space="0" w:color="auto"/>
        <w:bottom w:val="none" w:sz="0" w:space="0" w:color="auto"/>
        <w:right w:val="none" w:sz="0" w:space="0" w:color="auto"/>
      </w:divBdr>
      <w:divsChild>
        <w:div w:id="1978488599">
          <w:marLeft w:val="0"/>
          <w:marRight w:val="0"/>
          <w:marTop w:val="0"/>
          <w:marBottom w:val="0"/>
          <w:divBdr>
            <w:top w:val="none" w:sz="0" w:space="0" w:color="auto"/>
            <w:left w:val="none" w:sz="0" w:space="0" w:color="auto"/>
            <w:bottom w:val="none" w:sz="0" w:space="0" w:color="auto"/>
            <w:right w:val="none" w:sz="0" w:space="0" w:color="auto"/>
          </w:divBdr>
          <w:divsChild>
            <w:div w:id="2105690363">
              <w:marLeft w:val="0"/>
              <w:marRight w:val="0"/>
              <w:marTop w:val="0"/>
              <w:marBottom w:val="0"/>
              <w:divBdr>
                <w:top w:val="none" w:sz="0" w:space="0" w:color="auto"/>
                <w:left w:val="none" w:sz="0" w:space="0" w:color="auto"/>
                <w:bottom w:val="none" w:sz="0" w:space="0" w:color="auto"/>
                <w:right w:val="none" w:sz="0" w:space="0" w:color="auto"/>
              </w:divBdr>
              <w:divsChild>
                <w:div w:id="1427190267">
                  <w:marLeft w:val="0"/>
                  <w:marRight w:val="0"/>
                  <w:marTop w:val="0"/>
                  <w:marBottom w:val="0"/>
                  <w:divBdr>
                    <w:top w:val="none" w:sz="0" w:space="0" w:color="auto"/>
                    <w:left w:val="none" w:sz="0" w:space="0" w:color="auto"/>
                    <w:bottom w:val="none" w:sz="0" w:space="0" w:color="auto"/>
                    <w:right w:val="none" w:sz="0" w:space="0" w:color="auto"/>
                  </w:divBdr>
                  <w:divsChild>
                    <w:div w:id="1819612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792461">
      <w:bodyDiv w:val="1"/>
      <w:marLeft w:val="0"/>
      <w:marRight w:val="0"/>
      <w:marTop w:val="0"/>
      <w:marBottom w:val="0"/>
      <w:divBdr>
        <w:top w:val="none" w:sz="0" w:space="0" w:color="auto"/>
        <w:left w:val="none" w:sz="0" w:space="0" w:color="auto"/>
        <w:bottom w:val="none" w:sz="0" w:space="0" w:color="auto"/>
        <w:right w:val="none" w:sz="0" w:space="0" w:color="auto"/>
      </w:divBdr>
    </w:div>
    <w:div w:id="1022586650">
      <w:bodyDiv w:val="1"/>
      <w:marLeft w:val="0"/>
      <w:marRight w:val="0"/>
      <w:marTop w:val="0"/>
      <w:marBottom w:val="0"/>
      <w:divBdr>
        <w:top w:val="none" w:sz="0" w:space="0" w:color="auto"/>
        <w:left w:val="none" w:sz="0" w:space="0" w:color="auto"/>
        <w:bottom w:val="none" w:sz="0" w:space="0" w:color="auto"/>
        <w:right w:val="none" w:sz="0" w:space="0" w:color="auto"/>
      </w:divBdr>
    </w:div>
    <w:div w:id="1037579815">
      <w:bodyDiv w:val="1"/>
      <w:marLeft w:val="0"/>
      <w:marRight w:val="0"/>
      <w:marTop w:val="0"/>
      <w:marBottom w:val="0"/>
      <w:divBdr>
        <w:top w:val="none" w:sz="0" w:space="0" w:color="auto"/>
        <w:left w:val="none" w:sz="0" w:space="0" w:color="auto"/>
        <w:bottom w:val="none" w:sz="0" w:space="0" w:color="auto"/>
        <w:right w:val="none" w:sz="0" w:space="0" w:color="auto"/>
      </w:divBdr>
    </w:div>
    <w:div w:id="1125201653">
      <w:bodyDiv w:val="1"/>
      <w:marLeft w:val="0"/>
      <w:marRight w:val="0"/>
      <w:marTop w:val="0"/>
      <w:marBottom w:val="0"/>
      <w:divBdr>
        <w:top w:val="none" w:sz="0" w:space="0" w:color="auto"/>
        <w:left w:val="none" w:sz="0" w:space="0" w:color="auto"/>
        <w:bottom w:val="none" w:sz="0" w:space="0" w:color="auto"/>
        <w:right w:val="none" w:sz="0" w:space="0" w:color="auto"/>
      </w:divBdr>
    </w:div>
    <w:div w:id="1294678725">
      <w:bodyDiv w:val="1"/>
      <w:marLeft w:val="0"/>
      <w:marRight w:val="0"/>
      <w:marTop w:val="0"/>
      <w:marBottom w:val="0"/>
      <w:divBdr>
        <w:top w:val="none" w:sz="0" w:space="0" w:color="auto"/>
        <w:left w:val="none" w:sz="0" w:space="0" w:color="auto"/>
        <w:bottom w:val="none" w:sz="0" w:space="0" w:color="auto"/>
        <w:right w:val="none" w:sz="0" w:space="0" w:color="auto"/>
      </w:divBdr>
    </w:div>
    <w:div w:id="1323581678">
      <w:bodyDiv w:val="1"/>
      <w:marLeft w:val="0"/>
      <w:marRight w:val="0"/>
      <w:marTop w:val="0"/>
      <w:marBottom w:val="0"/>
      <w:divBdr>
        <w:top w:val="none" w:sz="0" w:space="0" w:color="auto"/>
        <w:left w:val="none" w:sz="0" w:space="0" w:color="auto"/>
        <w:bottom w:val="none" w:sz="0" w:space="0" w:color="auto"/>
        <w:right w:val="none" w:sz="0" w:space="0" w:color="auto"/>
      </w:divBdr>
    </w:div>
    <w:div w:id="1368287713">
      <w:bodyDiv w:val="1"/>
      <w:marLeft w:val="0"/>
      <w:marRight w:val="0"/>
      <w:marTop w:val="0"/>
      <w:marBottom w:val="0"/>
      <w:divBdr>
        <w:top w:val="none" w:sz="0" w:space="0" w:color="auto"/>
        <w:left w:val="none" w:sz="0" w:space="0" w:color="auto"/>
        <w:bottom w:val="none" w:sz="0" w:space="0" w:color="auto"/>
        <w:right w:val="none" w:sz="0" w:space="0" w:color="auto"/>
      </w:divBdr>
    </w:div>
    <w:div w:id="1389037172">
      <w:bodyDiv w:val="1"/>
      <w:marLeft w:val="0"/>
      <w:marRight w:val="0"/>
      <w:marTop w:val="0"/>
      <w:marBottom w:val="0"/>
      <w:divBdr>
        <w:top w:val="none" w:sz="0" w:space="0" w:color="auto"/>
        <w:left w:val="none" w:sz="0" w:space="0" w:color="auto"/>
        <w:bottom w:val="none" w:sz="0" w:space="0" w:color="auto"/>
        <w:right w:val="none" w:sz="0" w:space="0" w:color="auto"/>
      </w:divBdr>
    </w:div>
    <w:div w:id="1417439519">
      <w:bodyDiv w:val="1"/>
      <w:marLeft w:val="0"/>
      <w:marRight w:val="0"/>
      <w:marTop w:val="0"/>
      <w:marBottom w:val="0"/>
      <w:divBdr>
        <w:top w:val="none" w:sz="0" w:space="0" w:color="auto"/>
        <w:left w:val="none" w:sz="0" w:space="0" w:color="auto"/>
        <w:bottom w:val="none" w:sz="0" w:space="0" w:color="auto"/>
        <w:right w:val="none" w:sz="0" w:space="0" w:color="auto"/>
      </w:divBdr>
    </w:div>
    <w:div w:id="1539706119">
      <w:bodyDiv w:val="1"/>
      <w:marLeft w:val="0"/>
      <w:marRight w:val="0"/>
      <w:marTop w:val="0"/>
      <w:marBottom w:val="0"/>
      <w:divBdr>
        <w:top w:val="none" w:sz="0" w:space="0" w:color="auto"/>
        <w:left w:val="none" w:sz="0" w:space="0" w:color="auto"/>
        <w:bottom w:val="none" w:sz="0" w:space="0" w:color="auto"/>
        <w:right w:val="none" w:sz="0" w:space="0" w:color="auto"/>
      </w:divBdr>
    </w:div>
    <w:div w:id="2114741062">
      <w:bodyDiv w:val="1"/>
      <w:marLeft w:val="0"/>
      <w:marRight w:val="0"/>
      <w:marTop w:val="0"/>
      <w:marBottom w:val="0"/>
      <w:divBdr>
        <w:top w:val="none" w:sz="0" w:space="0" w:color="auto"/>
        <w:left w:val="none" w:sz="0" w:space="0" w:color="auto"/>
        <w:bottom w:val="none" w:sz="0" w:space="0" w:color="auto"/>
        <w:right w:val="none" w:sz="0" w:space="0" w:color="auto"/>
      </w:divBdr>
    </w:div>
    <w:div w:id="212791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C7CB13-0973-4981-ACF8-0A1E1FA5E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1751</Words>
  <Characters>10511</Characters>
  <Application>Microsoft Office Word</Application>
  <DocSecurity>0</DocSecurity>
  <Lines>161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Studentska Mobilnost</cp:lastModifiedBy>
  <cp:revision>31</cp:revision>
  <cp:lastPrinted>2026-04-16T12:45:00Z</cp:lastPrinted>
  <dcterms:created xsi:type="dcterms:W3CDTF">2026-04-07T11:22:00Z</dcterms:created>
  <dcterms:modified xsi:type="dcterms:W3CDTF">2026-04-16T12:49:00Z</dcterms:modified>
</cp:coreProperties>
</file>